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right"/>
      </w:pPr>
      <w:r>
        <w:rPr>
          <w:rFonts w:ascii="Times New Roman" w:cs="Times New Roman" w:eastAsia="Times New Roman" w:hAnsi="Times New Roman"/>
          <w:color w:val="333333"/>
          <w:sz w:val="22"/>
          <w:szCs w:val="22"/>
        </w:rPr>
        <w:t xml:space="preserve">Lahore, 01-Jul-2025</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The Commissioner Inland Revenue,</w:t>
      </w:r>
    </w:p>
    <w:p>
      <w:pPr>
        <w:spacing w:after="80" w:before="80"/>
      </w:pPr>
      <w:r>
        <w:rPr>
          <w:rFonts w:ascii="Times New Roman" w:cs="Times New Roman" w:eastAsia="Times New Roman" w:hAnsi="Times New Roman"/>
          <w:b w:val="false"/>
          <w:bCs w:val="false"/>
          <w:i w:val="false"/>
          <w:iCs w:val="false"/>
          <w:color w:val="333333"/>
          <w:sz w:val="22"/>
          <w:szCs w:val="22"/>
        </w:rPr>
        <w:t xml:space="preserve">[RTO/LTO Name]</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w:t>
      </w:r>
    </w:p>
    <w:p>
      <w:pPr>
        <w:spacing w:after="40" w:before="40"/>
      </w:pPr>
    </w:p>
    <w:p>
      <w:pPr>
        <w:spacing w:after="80" w:before="80"/>
      </w:pPr>
      <w:r>
        <w:rPr>
          <w:rFonts w:ascii="Times New Roman" w:cs="Times New Roman" w:eastAsia="Times New Roman" w:hAnsi="Times New Roman"/>
          <w:b/>
          <w:bCs/>
          <w:color w:val="333333"/>
          <w:sz w:val="22"/>
          <w:szCs w:val="22"/>
        </w:rPr>
        <w:t xml:space="preserve">Subject: </w:t>
      </w:r>
      <w:r>
        <w:rPr>
          <w:rFonts w:ascii="Times New Roman" w:cs="Times New Roman" w:eastAsia="Times New Roman" w:hAnsi="Times New Roman"/>
          <w:color w:val="333333"/>
          <w:sz w:val="22"/>
          <w:szCs w:val="22"/>
          <w:u w:val="single"/>
        </w:rPr>
        <w:t xml:space="preserve">Reply to Notice u/s 114(3) ITO 2001 — NTN 1234567-8 — Tax Year 2024</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Respected Sir/Madam,</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Reference to your above-captioned notice, I/We Muhammad Ali Khan, NTN 1234567-8, CNIC 35202-1234567-9, registered at House No. 123, Street 4, Model Town, Lahore, hereby submit reply as under:</w:t>
      </w:r>
    </w:p>
    <w:p>
      <w:pPr>
        <w:spacing w:after="40" w:before="40"/>
      </w:pPr>
    </w:p>
    <w:p>
      <w:pPr>
        <w:spacing w:after="80" w:before="80"/>
      </w:pPr>
      <w:r>
        <w:rPr>
          <w:rFonts w:ascii="Times New Roman" w:cs="Times New Roman" w:eastAsia="Times New Roman" w:hAnsi="Times New Roman"/>
          <w:b/>
          <w:bCs/>
          <w:color w:val="333333"/>
          <w:sz w:val="22"/>
          <w:szCs w:val="22"/>
        </w:rPr>
        <w:t xml:space="preserve">1.  Acknowledgment: </w:t>
      </w:r>
      <w:r>
        <w:rPr>
          <w:rFonts w:ascii="Times New Roman" w:cs="Times New Roman" w:eastAsia="Times New Roman" w:hAnsi="Times New Roman"/>
          <w:color w:val="333333"/>
          <w:sz w:val="22"/>
          <w:szCs w:val="22"/>
        </w:rPr>
        <w:t xml:space="preserve">The notice u/s 114(3) of the Income Tax Ordinance, 2001 requiring filing of income tax return for Tax Year 2024 has been received and carefully read.</w:t>
      </w:r>
    </w:p>
    <w:p>
      <w:pPr>
        <w:spacing w:after="80" w:before="80"/>
      </w:pPr>
      <w:r>
        <w:rPr>
          <w:rFonts w:ascii="Times New Roman" w:cs="Times New Roman" w:eastAsia="Times New Roman" w:hAnsi="Times New Roman"/>
          <w:b/>
          <w:bCs/>
          <w:color w:val="333333"/>
          <w:sz w:val="22"/>
          <w:szCs w:val="22"/>
        </w:rPr>
        <w:t xml:space="preserve">2.  Factual Background: </w:t>
      </w:r>
      <w:r>
        <w:rPr>
          <w:rFonts w:ascii="Times New Roman" w:cs="Times New Roman" w:eastAsia="Times New Roman" w:hAnsi="Times New Roman"/>
          <w:color w:val="333333"/>
          <w:sz w:val="22"/>
          <w:szCs w:val="22"/>
        </w:rPr>
        <w:t xml:space="preserve">The taxpayer, Muhammad Ali Khan, CNIC 35202-1234567-9, NTN 1234567-8, is an individual taxpayer. The taxpayer's source of income is [salary / business / agriculture — specify]. Declared income for Tax Year 2024 is Rs. 1,200,000.</w:t>
      </w:r>
    </w:p>
    <w:p>
      <w:pPr>
        <w:spacing w:after="80" w:before="80"/>
      </w:pPr>
      <w:r>
        <w:rPr>
          <w:rFonts w:ascii="Times New Roman" w:cs="Times New Roman" w:eastAsia="Times New Roman" w:hAnsi="Times New Roman"/>
          <w:b/>
          <w:bCs/>
          <w:color w:val="333333"/>
          <w:sz w:val="22"/>
          <w:szCs w:val="22"/>
        </w:rPr>
        <w:t xml:space="preserve">3.  Reply: </w:t>
      </w:r>
      <w:r>
        <w:rPr>
          <w:rFonts w:ascii="Times New Roman" w:cs="Times New Roman" w:eastAsia="Times New Roman" w:hAnsi="Times New Roman"/>
          <w:color w:val="333333"/>
          <w:sz w:val="22"/>
          <w:szCs w:val="22"/>
        </w:rPr>
        <w:t xml:space="preserve">It is respectfully submitted that the income tax return for Tax Year 2024 has already been filed / is being filed herewith on [date]. The return has been prepared in accordance with Section 114(1) of the ITO, 2001 and reflects the true and complete income of the taxpayer.</w:t>
      </w:r>
    </w:p>
    <w:p>
      <w:pPr>
        <w:spacing w:after="80" w:before="80"/>
      </w:pPr>
      <w:r>
        <w:rPr>
          <w:rFonts w:ascii="Times New Roman" w:cs="Times New Roman" w:eastAsia="Times New Roman" w:hAnsi="Times New Roman"/>
          <w:b/>
          <w:bCs/>
          <w:color w:val="333333"/>
          <w:sz w:val="22"/>
          <w:szCs w:val="22"/>
        </w:rPr>
        <w:t xml:space="preserve">4.  Legal Submissions: </w:t>
      </w:r>
      <w:r>
        <w:rPr>
          <w:rFonts w:ascii="Times New Roman" w:cs="Times New Roman" w:eastAsia="Times New Roman" w:hAnsi="Times New Roman"/>
          <w:color w:val="333333"/>
          <w:sz w:val="22"/>
          <w:szCs w:val="22"/>
        </w:rPr>
        <w:t xml:space="preserve">Section 114(3) empowers the Commissioner to direct a taxpayer to file a return where not already filed. The taxpayer has complied / is complying with this direction. Under Section 114(1), every person whose income exceeds the taxable threshold is required to file. The taxpayer's income falls within the taxable limit and return is accordingly being submitted.</w:t>
      </w:r>
    </w:p>
    <w:p>
      <w:pPr>
        <w:spacing w:after="80" w:before="80"/>
      </w:pPr>
      <w:r>
        <w:rPr>
          <w:rFonts w:ascii="Times New Roman" w:cs="Times New Roman" w:eastAsia="Times New Roman" w:hAnsi="Times New Roman"/>
          <w:b/>
          <w:bCs/>
          <w:color w:val="333333"/>
          <w:sz w:val="22"/>
          <w:szCs w:val="22"/>
        </w:rPr>
        <w:t xml:space="preserve">5.  Prayer: </w:t>
      </w:r>
      <w:r>
        <w:rPr>
          <w:rFonts w:ascii="Times New Roman" w:cs="Times New Roman" w:eastAsia="Times New Roman" w:hAnsi="Times New Roman"/>
          <w:color w:val="333333"/>
          <w:sz w:val="22"/>
          <w:szCs w:val="22"/>
        </w:rPr>
        <w:t xml:space="preserve">In view of the facts, figures, and legal submissions stated above, it is most respectfully prayed that:</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The captioned notice may kindly be treated as complied with;</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The return filed herewith may kindly be accepted and acknowledged;</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Any other relief that this Honourable Office deems fit may also be granted.</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All relevant documents are attached herewith for your perusal and record.</w:t>
      </w:r>
    </w:p>
    <w:p>
      <w:pPr>
        <w:spacing w:after="40" w:before="40"/>
      </w:pPr>
    </w:p>
    <w:p>
      <w:pPr>
        <w:spacing w:after="40" w:before="4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80"/>
              <w:left w:type="dxa" w:w="0"/>
              <w:bottom w:type="dxa" w:w="80"/>
              <w:right w:type="dxa" w:w="120"/>
            </w:tcMar>
          </w:tcPr>
          <w:p>
            <w:pPr>
              <w:spacing w:after="80" w:before="80"/>
            </w:pPr>
            <w:r>
              <w:rPr>
                <w:rFonts w:ascii="Times New Roman" w:cs="Times New Roman" w:eastAsia="Times New Roman" w:hAnsi="Times New Roman"/>
                <w:b w:val="false"/>
                <w:bCs w:val="false"/>
                <w:i w:val="false"/>
                <w:iCs w:val="false"/>
                <w:color w:val="333333"/>
                <w:sz w:val="22"/>
                <w:szCs w:val="22"/>
              </w:rPr>
              <w:t xml:space="preserve">Respectfully submitted,</w:t>
            </w:r>
          </w:p>
          <w:p>
            <w:pPr>
              <w:pBdr>
                <w:bottom w:val="single" w:color="333333" w:sz="6"/>
              </w:pBdr>
              <w:spacing w:before="800"/>
            </w:pPr>
          </w:p>
          <w:p>
            <w:pPr>
              <w:spacing w:before="60"/>
            </w:pPr>
            <w:r>
              <w:rPr>
                <w:rFonts w:ascii="Times New Roman" w:cs="Times New Roman" w:eastAsia="Times New Roman" w:hAnsi="Times New Roman"/>
                <w:b/>
                <w:bCs/>
                <w:color w:val="333333"/>
                <w:sz w:val="22"/>
                <w:szCs w:val="22"/>
              </w:rPr>
              <w:t xml:space="preserve">Muhammad Ali Khan</w:t>
            </w:r>
          </w:p>
          <w:p>
            <w:pPr>
              <w:spacing w:after="80" w:before="80"/>
            </w:pPr>
            <w:r>
              <w:rPr>
                <w:rFonts w:ascii="Times New Roman" w:cs="Times New Roman" w:eastAsia="Times New Roman" w:hAnsi="Times New Roman"/>
                <w:b w:val="false"/>
                <w:bCs w:val="false"/>
                <w:i w:val="false"/>
                <w:iCs w:val="false"/>
                <w:color w:val="333333"/>
                <w:sz w:val="22"/>
                <w:szCs w:val="22"/>
              </w:rPr>
              <w:t xml:space="preserve">NTN: 1234567-8</w:t>
            </w:r>
          </w:p>
          <w:p>
            <w:pPr>
              <w:spacing w:after="80" w:before="80"/>
            </w:pPr>
            <w:r>
              <w:rPr>
                <w:rFonts w:ascii="Times New Roman" w:cs="Times New Roman" w:eastAsia="Times New Roman" w:hAnsi="Times New Roman"/>
                <w:b w:val="false"/>
                <w:bCs w:val="false"/>
                <w:i w:val="false"/>
                <w:iCs w:val="false"/>
                <w:color w:val="333333"/>
                <w:sz w:val="22"/>
                <w:szCs w:val="22"/>
              </w:rPr>
              <w:t xml:space="preserve">CNIC: 35202-1234567-9</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 House No. 123, Street 4, Model Town, Lahore</w:t>
            </w:r>
          </w:p>
          <w:p>
            <w:pPr>
              <w:spacing w:after="80" w:before="80"/>
            </w:pPr>
            <w:r>
              <w:rPr>
                <w:rFonts w:ascii="Times New Roman" w:cs="Times New Roman" w:eastAsia="Times New Roman" w:hAnsi="Times New Roman"/>
                <w:b w:val="false"/>
                <w:bCs w:val="false"/>
                <w:i w:val="false"/>
                <w:iCs w:val="false"/>
                <w:color w:val="333333"/>
                <w:sz w:val="22"/>
                <w:szCs w:val="22"/>
              </w:rPr>
              <w:t xml:space="preserve">Contact: 0300-1234567</w:t>
            </w:r>
          </w:p>
          <w:p>
            <w:pPr>
              <w:spacing w:after="80" w:before="80"/>
            </w:pPr>
            <w:r>
              <w:rPr>
                <w:rFonts w:ascii="Times New Roman" w:cs="Times New Roman" w:eastAsia="Times New Roman" w:hAnsi="Times New Roman"/>
                <w:b w:val="false"/>
                <w:bCs w:val="false"/>
                <w:i w:val="false"/>
                <w:iCs w:val="false"/>
                <w:color w:val="333333"/>
                <w:sz w:val="22"/>
                <w:szCs w:val="22"/>
              </w:rPr>
              <w:t xml:space="preserve">Date: ____________________</w:t>
            </w:r>
          </w:p>
        </w:tc>
        <w:tc>
          <w:tcPr>
            <w:tcW w:type="dxa" w:w="4513"/>
            <w:tcBorders>
              <w:top w:val="none" w:color="FFFFFF" w:sz="0"/>
              <w:left w:val="none" w:color="FFFFFF" w:sz="0"/>
              <w:bottom w:val="none" w:color="FFFFFF" w:sz="0"/>
              <w:right w:val="none" w:color="FFFFFF" w:sz="0"/>
            </w:tcBorders>
            <w:tcMar>
              <w:top w:type="dxa" w:w="80"/>
              <w:left w:type="dxa" w:w="120"/>
              <w:bottom w:type="dxa" w:w="80"/>
              <w:right w:type="dxa" w:w="0"/>
            </w:tcMar>
          </w:tcPr>
          <w:p>
            <w:pPr>
              <w:spacing w:after="80" w:before="80"/>
            </w:pPr>
            <w:r>
              <w:rPr>
                <w:rFonts w:ascii="Times New Roman" w:cs="Times New Roman" w:eastAsia="Times New Roman" w:hAnsi="Times New Roman"/>
                <w:b w:val="false"/>
                <w:bCs w:val="false"/>
                <w:i w:val="false"/>
                <w:iCs w:val="false"/>
                <w:color w:val="333333"/>
                <w:sz w:val="22"/>
                <w:szCs w:val="22"/>
              </w:rPr>
              <w:t xml:space="preserve">Addressed To:</w:t>
            </w:r>
          </w:p>
          <w:p>
            <w:pPr>
              <w:pBdr>
                <w:bottom w:val="single" w:color="333333" w:sz="6"/>
              </w:pBdr>
              <w:spacing w:before="800"/>
            </w:pPr>
          </w:p>
          <w:p>
            <w:pPr>
              <w:spacing w:before="60"/>
            </w:pPr>
            <w:r>
              <w:rPr>
                <w:rFonts w:ascii="Times New Roman" w:cs="Times New Roman" w:eastAsia="Times New Roman" w:hAnsi="Times New Roman"/>
                <w:b/>
                <w:bCs/>
                <w:color w:val="333333"/>
                <w:sz w:val="22"/>
                <w:szCs w:val="22"/>
              </w:rPr>
              <w:t xml:space="preserve">Commissioner Inland Revenue</w:t>
            </w:r>
          </w:p>
          <w:p>
            <w:pPr>
              <w:spacing w:after="80" w:before="80"/>
            </w:pPr>
            <w:r>
              <w:rPr>
                <w:rFonts w:ascii="Times New Roman" w:cs="Times New Roman" w:eastAsia="Times New Roman" w:hAnsi="Times New Roman"/>
                <w:b w:val="false"/>
                <w:bCs w:val="false"/>
                <w:i w:val="false"/>
                <w:iCs w:val="false"/>
                <w:color w:val="333333"/>
                <w:sz w:val="22"/>
                <w:szCs w:val="22"/>
              </w:rPr>
              <w:t xml:space="preserve">[RTO/LTO Name]</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2026-06-26T13:19:23.333Z</dcterms:created>
  <dcterms:modified xsi:type="dcterms:W3CDTF">2026-06-26T13:19:23.345Z</dcterms:modified>
</cp:coreProperties>
</file>

<file path=docProps/custom.xml><?xml version="1.0" encoding="utf-8"?>
<Properties xmlns="http://schemas.openxmlformats.org/officeDocument/2006/custom-properties" xmlns:vt="http://schemas.openxmlformats.org/officeDocument/2006/docPropsVTypes"/>
</file>