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Times New Roman" w:cs="Times New Roman" w:eastAsia="Times New Roman" w:hAnsi="Times New Roman"/>
          <w:color w:val="333333"/>
          <w:sz w:val="22"/>
          <w:szCs w:val="22"/>
        </w:rPr>
        <w:t xml:space="preserve">Lahore, 01-Jul-2025</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The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p>
      <w:pPr>
        <w:spacing w:after="40" w:before="40"/>
      </w:pPr>
    </w:p>
    <w:p>
      <w:pPr>
        <w:spacing w:after="80" w:before="80"/>
      </w:pPr>
      <w:r>
        <w:rPr>
          <w:rFonts w:ascii="Times New Roman" w:cs="Times New Roman" w:eastAsia="Times New Roman" w:hAnsi="Times New Roman"/>
          <w:b/>
          <w:bCs/>
          <w:color w:val="333333"/>
          <w:sz w:val="22"/>
          <w:szCs w:val="22"/>
        </w:rPr>
        <w:t xml:space="preserve">Subject: </w:t>
      </w:r>
      <w:r>
        <w:rPr>
          <w:rFonts w:ascii="Times New Roman" w:cs="Times New Roman" w:eastAsia="Times New Roman" w:hAnsi="Times New Roman"/>
          <w:color w:val="333333"/>
          <w:sz w:val="22"/>
          <w:szCs w:val="22"/>
          <w:u w:val="single"/>
        </w:rPr>
        <w:t xml:space="preserve">Reply to Input Tax Disallowance Notice u/s 25(2) Sales Tax Act 1990 — STRN 1234567-8</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Respected Sir/Madam,</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Reference to your above-captioned notice, I/We Muhammad Ali Khan, NTN 1234567-8, CNIC 35202-1234567-9, registered at House No. 123, Street 4, Model Town, Lahore, hereby submit reply as under:</w:t>
      </w:r>
    </w:p>
    <w:p>
      <w:pPr>
        <w:spacing w:after="40" w:before="40"/>
      </w:pPr>
    </w:p>
    <w:p>
      <w:pPr>
        <w:spacing w:after="80" w:before="80"/>
      </w:pPr>
      <w:r>
        <w:rPr>
          <w:rFonts w:ascii="Times New Roman" w:cs="Times New Roman" w:eastAsia="Times New Roman" w:hAnsi="Times New Roman"/>
          <w:b/>
          <w:bCs/>
          <w:color w:val="333333"/>
          <w:sz w:val="22"/>
          <w:szCs w:val="22"/>
        </w:rPr>
        <w:t xml:space="preserve">1.  Acknowledgment: </w:t>
      </w:r>
      <w:r>
        <w:rPr>
          <w:rFonts w:ascii="Times New Roman" w:cs="Times New Roman" w:eastAsia="Times New Roman" w:hAnsi="Times New Roman"/>
          <w:color w:val="333333"/>
          <w:sz w:val="22"/>
          <w:szCs w:val="22"/>
        </w:rPr>
        <w:t xml:space="preserve">The notice proposing disallowance of input tax under Section 25(2) of the Sales Tax Act, 1990 amounting to Rs. [amount] has been received.</w:t>
      </w:r>
    </w:p>
    <w:p>
      <w:pPr>
        <w:spacing w:after="80" w:before="80"/>
      </w:pPr>
      <w:r>
        <w:rPr>
          <w:rFonts w:ascii="Times New Roman" w:cs="Times New Roman" w:eastAsia="Times New Roman" w:hAnsi="Times New Roman"/>
          <w:b/>
          <w:bCs/>
          <w:color w:val="333333"/>
          <w:sz w:val="22"/>
          <w:szCs w:val="22"/>
        </w:rPr>
        <w:t xml:space="preserve">2.  Reply to Disallowance: </w:t>
      </w:r>
      <w:r>
        <w:rPr>
          <w:rFonts w:ascii="Times New Roman" w:cs="Times New Roman" w:eastAsia="Times New Roman" w:hAnsi="Times New Roman"/>
          <w:color w:val="333333"/>
          <w:sz w:val="22"/>
          <w:szCs w:val="22"/>
        </w:rPr>
        <w:t xml:space="preserve">It is respectfully submitted that the input tax claimed is fully valid because: (a) All input tax invoices are from registered and active suppliers — STRN verification attached; (b) Purchases were for business purposes directly related to taxable supplies; (c) No fake or flying invoices have been used; (d) All purchases are supported by GRNs, delivery records, and bank payment evidence.</w:t>
      </w:r>
    </w:p>
    <w:p>
      <w:pPr>
        <w:spacing w:after="80" w:before="80"/>
      </w:pPr>
      <w:r>
        <w:rPr>
          <w:rFonts w:ascii="Times New Roman" w:cs="Times New Roman" w:eastAsia="Times New Roman" w:hAnsi="Times New Roman"/>
          <w:b/>
          <w:bCs/>
          <w:color w:val="333333"/>
          <w:sz w:val="22"/>
          <w:szCs w:val="22"/>
        </w:rPr>
        <w:t xml:space="preserve">3.  Invoice-wise Response: </w:t>
      </w:r>
      <w:r>
        <w:rPr>
          <w:rFonts w:ascii="Times New Roman" w:cs="Times New Roman" w:eastAsia="Times New Roman" w:hAnsi="Times New Roman"/>
          <w:color w:val="333333"/>
          <w:sz w:val="22"/>
          <w:szCs w:val="22"/>
        </w:rPr>
        <w:t xml:space="preserve">For each disallowed invoice: Invoice No. [X], Supplier STRN [Y], Amount Rs. [Z] — this invoice is genuine as evidenced by: [GRN / delivery challan / bank transfer / payment confirmation]. The supplier was registered and active on the date of transaction as per FBR's own portal records.</w:t>
      </w:r>
    </w:p>
    <w:p>
      <w:pPr>
        <w:spacing w:after="80" w:before="80"/>
      </w:pPr>
      <w:r>
        <w:rPr>
          <w:rFonts w:ascii="Times New Roman" w:cs="Times New Roman" w:eastAsia="Times New Roman" w:hAnsi="Times New Roman"/>
          <w:b/>
          <w:bCs/>
          <w:color w:val="333333"/>
          <w:sz w:val="22"/>
          <w:szCs w:val="22"/>
        </w:rPr>
        <w:t xml:space="preserve">4.  Legal Submissions: </w:t>
      </w:r>
      <w:r>
        <w:rPr>
          <w:rFonts w:ascii="Times New Roman" w:cs="Times New Roman" w:eastAsia="Times New Roman" w:hAnsi="Times New Roman"/>
          <w:color w:val="333333"/>
          <w:sz w:val="22"/>
          <w:szCs w:val="22"/>
        </w:rPr>
        <w:t xml:space="preserve">Input tax can only be disallowed where invoices are fake, supplier is unregistered, or purchase is not for business use. Where invoices are genuine and suppliers are registered, input tax must be allowed. Reference: Section 7 and 8 of Sales Tax Act — 2023 STR 456.</w:t>
      </w:r>
    </w:p>
    <w:p>
      <w:pPr>
        <w:spacing w:after="80" w:before="80"/>
      </w:pPr>
      <w:r>
        <w:rPr>
          <w:rFonts w:ascii="Times New Roman" w:cs="Times New Roman" w:eastAsia="Times New Roman" w:hAnsi="Times New Roman"/>
          <w:b/>
          <w:bCs/>
          <w:color w:val="333333"/>
          <w:sz w:val="22"/>
          <w:szCs w:val="22"/>
        </w:rPr>
        <w:t xml:space="preserve">5.  Prayer: </w:t>
      </w:r>
      <w:r>
        <w:rPr>
          <w:rFonts w:ascii="Times New Roman" w:cs="Times New Roman" w:eastAsia="Times New Roman" w:hAnsi="Times New Roman"/>
          <w:color w:val="333333"/>
          <w:sz w:val="22"/>
          <w:szCs w:val="22"/>
        </w:rPr>
        <w:t xml:space="preserve">In view of the facts, figures, and legal submissions stated above, it is most respectfully prayed that: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input tax of Rs. [amount] may be allowed in full as all invoices are genuine;</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No disallowance or addition may be made on account of input tax already validly claimed;</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Any other relief that this Honourable Office deems fit may also be granted.</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All relevant documents are attached herewith for your perusal and record.</w:t>
      </w:r>
    </w:p>
    <w:p>
      <w:pPr>
        <w:spacing w:after="40" w:before="40"/>
      </w:pPr>
    </w:p>
    <w:p>
      <w:pPr>
        <w:spacing w:after="40" w:before="40"/>
      </w:pP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Respectfully submitted,</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Muhammad Ali Khan</w:t>
            </w:r>
          </w:p>
          <w:p>
            <w:pPr>
              <w:spacing w:after="80" w:before="80"/>
            </w:pPr>
            <w:r>
              <w:rPr>
                <w:rFonts w:ascii="Times New Roman" w:cs="Times New Roman" w:eastAsia="Times New Roman" w:hAnsi="Times New Roman"/>
                <w:b w:val="false"/>
                <w:bCs w:val="false"/>
                <w:i w:val="false"/>
                <w:iCs w:val="false"/>
                <w:color w:val="333333"/>
                <w:sz w:val="22"/>
                <w:szCs w:val="22"/>
              </w:rPr>
              <w:t xml:space="preserve">NTN: 1234567-8</w:t>
            </w:r>
          </w:p>
          <w:p>
            <w:pPr>
              <w:spacing w:after="80" w:before="80"/>
            </w:pPr>
            <w:r>
              <w:rPr>
                <w:rFonts w:ascii="Times New Roman" w:cs="Times New Roman" w:eastAsia="Times New Roman" w:hAnsi="Times New Roman"/>
                <w:b w:val="false"/>
                <w:bCs w:val="false"/>
                <w:i w:val="false"/>
                <w:iCs w:val="false"/>
                <w:color w:val="333333"/>
                <w:sz w:val="22"/>
                <w:szCs w:val="22"/>
              </w:rPr>
              <w:t xml:space="preserve">CNIC: 35202-1234567-9</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 House No. 123, Street 4, Model Town, Lahore</w:t>
            </w:r>
          </w:p>
          <w:p>
            <w:pPr>
              <w:spacing w:after="80" w:before="80"/>
            </w:pPr>
            <w:r>
              <w:rPr>
                <w:rFonts w:ascii="Times New Roman" w:cs="Times New Roman" w:eastAsia="Times New Roman" w:hAnsi="Times New Roman"/>
                <w:b w:val="false"/>
                <w:bCs w:val="false"/>
                <w:i w:val="false"/>
                <w:iCs w:val="false"/>
                <w:color w:val="333333"/>
                <w:sz w:val="22"/>
                <w:szCs w:val="22"/>
              </w:rPr>
              <w:t xml:space="preserve">Contact: 0300-1234567</w:t>
            </w:r>
          </w:p>
          <w:p>
            <w:pPr>
              <w:spacing w:after="80" w:before="80"/>
            </w:pPr>
            <w:r>
              <w:rPr>
                <w:rFonts w:ascii="Times New Roman" w:cs="Times New Roman" w:eastAsia="Times New Roman" w:hAnsi="Times New Roman"/>
                <w:b w:val="false"/>
                <w:bCs w:val="false"/>
                <w:i w:val="false"/>
                <w:iCs w:val="false"/>
                <w:color w:val="333333"/>
                <w:sz w:val="22"/>
                <w:szCs w:val="22"/>
              </w:rPr>
              <w:t xml:space="preserve">Date: ____________________</w:t>
            </w:r>
          </w:p>
        </w:tc>
        <w:tc>
          <w:tcPr>
            <w:tcW w:type="dxa" w:w="4513"/>
            <w:tcBorders>
              <w:top w:val="none" w:color="FFFFFF" w:sz="0"/>
              <w:left w:val="none" w:color="FFFFFF" w:sz="0"/>
              <w:bottom w:val="none" w:color="FFFFFF" w:sz="0"/>
              <w:right w:val="none" w:color="FFFFFF" w:sz="0"/>
            </w:tcBorders>
            <w:tcMar>
              <w:top w:type="dxa" w:w="80"/>
              <w:left w:type="dxa" w:w="120"/>
              <w:bottom w:type="dxa" w:w="80"/>
              <w:right w:type="dxa" w:w="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Addressed To:</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2026-06-26T13:19:23.920Z</dcterms:created>
  <dcterms:modified xsi:type="dcterms:W3CDTF">2026-06-26T13:19:23.920Z</dcterms:modified>
</cp:coreProperties>
</file>

<file path=docProps/custom.xml><?xml version="1.0" encoding="utf-8"?>
<Properties xmlns="http://schemas.openxmlformats.org/officeDocument/2006/custom-properties" xmlns:vt="http://schemas.openxmlformats.org/officeDocument/2006/docPropsVTypes"/>
</file>